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Ⅲ FIAT LVX ZUM KUNSTTHEORETISCHEN HINTERGRUND DER ERSCHAFFUNG DES LICHTES IN HAYDNS SCHOPFUNG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Ⅲ FIAT LVX ZUM KUNSTTHEORETISCHEN HINTERGRUND DER ERSCHAFFUNG DES LICHTES IN HAYDNS SCHOPFUNG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本书出售、求购地址：https://www.jiaokey.com/book/detail/41017866.html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Ⅲ FIAT LVX ZUM KUNSTTHEORETISCHEN HINTERGRUND DER ERSCHAFFUNG DES LICHTES IN HAYDNS SCHOPFUNG.html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