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FRANZOSISCHE VIOLINMUSIK DER BAROCKZEIT Ⅰ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FRANZOSISCHE VIOLINMUSIK DER BAROCKZEIT Ⅰ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本书出售、求购地址：https://www.jiaokey.com/book/detail/41014857.html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关键词搜索：https://www.jiaokey.com/tag/FRANZOSISCHE VIOLINMUSIK DER BAROCKZEIT Ⅰ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