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ITALIENISCHE VIOLINMUSIK DER BAROCKZEIT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ITALIENISCHE VIOLINMUSIK DER BAROCKZEIT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本书出售、求购地址：https://www.jiaokey.com/book/detail/41014846.html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关键词搜索：https://www.jiaokey.com/tag/ITALIENISCHE VIOLINMUSIK DER BAROCKZEIT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