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VIOLA DA GAMBA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VIOLA DA GAMBA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本书出售、求购地址：https://www.jiaokey.com/book/detail/41014034.html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VIOLA DA GAMBA.html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