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LOHENGRIN-FANTASIE AFTER THEMES FROM THE OPERA OF RICHARD WAGNER FOR FLUTE AND PIANO/FUR FLOTE UND KLAVIER OP.129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LOHENGRIN-FANTASIE AFTER THEMES FROM THE OPERA OF RICHARD WAGNER FOR FLUTE AND PIANO/FUR FLOTE UND KLAVIER OP.129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本书出售、求购地址：https://www.jiaokey.com/book/detail/41013781.html</w:t>
      </w:r>
    </w:p>
    <w:p>
      <w:r>
        <w:t>更多相关图书推荐：https://www.jiaokey.com</w:t>
      </w:r>
    </w:p>
    <w:p>
      <w:r>
        <w:t>SCHOTT 出版图书：https://www.jiaokey.com/tag/SCHOTT.html</w:t>
      </w:r>
    </w:p>
    <w:p>
      <w:r>
        <w:t>关键词搜索：https://www.jiaokey.com/tag/LOHENGRIN-FANTASIE AFTER THEMES FROM THE OPERA OF RICHARD WAGNER FOR FLUTE AND PIANO/FUR FLOTE UND KLAVIER OP.129.html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