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SOLO VIOLIN &amp; PIANO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SOLO VIOLIN &amp;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本书出售、求购地址：https://www.jiaokey.com/book/detail/41013707.html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关键词搜索：https://www.jiaokey.com/tag/VIOLIN CONCERTO SOLO VIOLIN &amp;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