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TWO(4) FOR VIOLIN AND PIANO OR SHO COMMISSIONED BY THE MCKIM FUND IN THE LIBRARY OF CONGRESS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TWO(4) FOR VIOLIN AND PIANO OR SHO COMMISSIONED BY THE MCKIM FUND IN THE LIBRARY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本书出售、求购地址：https://www.jiaokey.com/book/detail/41013496.html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关键词搜索：https://www.jiaokey.com/tag/TWO(4) FOR VIOLIN AND PIANO OR SHO COMMISSIONED BY THE MCKIM FUND IN THE LIBRARY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