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FUR FLOTE UND ORCHESTER C-DUR KLAVIERAUSZUG</w:t>
      </w:r>
    </w:p>
    <w:p>
      <w:r>
        <w:rPr>
          <w:rFonts w:ascii="宋体" w:hAnsi="宋体" w:eastAsia="宋体"/>
          <w:sz w:val="24"/>
        </w:rPr>
        <w:t>WOLFGANG AMADEUS MOZART HENRIK WIESE JAN PHILIP SCHULZE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FUR FLOTE UND ORCHESTER C-DUR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 JAN PHILIP SCHULZE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本书出售、求购地址：https://www.jiaokey.com/book/detail/41012688.html</w:t>
      </w:r>
    </w:p>
    <w:p>
      <w:r>
        <w:t>更多相关图书推荐：https://www.jiaokey.com</w:t>
      </w:r>
    </w:p>
    <w:p>
      <w:r>
        <w:t>WOLFGANG AMADEUS MOZART HENRIK WIESE JAN PHILIP SCHULZE ROBERT D.LEVIN 其他作品：https://www.jiaokey.com/tag/WOLFGANG AMADEUS MOZART HENRIK WIESE JAN PHILIP SCHULZE ROBERT D.LEVIN.html</w:t>
      </w:r>
    </w:p>
    <w:p>
      <w:r>
        <w:t>G.HENLE VERLAG 出版图书：https://www.jiaokey.com/tag/G.HENLE VERLAG.html</w:t>
      </w:r>
    </w:p>
    <w:p>
      <w:r>
        <w:t>关键词搜索：https://www.jiaokey.com/tag/ANDANTE FUR FLOTE UND ORCHESTER C-DUR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