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Ⅷ: KAMMERMUSIK WERKGRUPPE 19: ABTEILUNG 1: STREICHQUINTETTE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Ⅷ: KAMMERMUSIK WERKGRUPPE 19: ABTEILUNG 1: STREICHQUINTETTE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Ⅷ: KAMMERMUSIK WERKGRUPPE 19: ABTEILUNG 1: STREICHQUINTETTE.html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