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IL CONTE ORY MELODRAMMA GIOCOSO IN DUE STTI DI EUGENIO SCRIBE E DELESTRE-POIRSON</w:t>
      </w:r>
    </w:p>
    <w:p>
      <w:r>
        <w:rPr>
          <w:rFonts w:ascii="宋体" w:hAnsi="宋体" w:eastAsia="宋体"/>
          <w:sz w:val="24"/>
        </w:rPr>
        <w:t>GIOACHINO ROSSINI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IL CONTE ORY MELODRAMMA GIOCOSO IN DUE STTI DI EUGENIO SCRIBE E DELESTRE-POIRSON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本书出售、求购地址：https://www.jiaokey.com/book/detail/41011662.html</w:t>
      </w:r>
    </w:p>
    <w:p>
      <w:r>
        <w:t>更多相关图书推荐：https://www.jiaokey.com</w:t>
      </w:r>
    </w:p>
    <w:p>
      <w:r>
        <w:t>GIOACHINO ROSSINI 其他作品：https://www.jiaokey.com/tag/GIOACHINO ROSSINI.html</w:t>
      </w:r>
    </w:p>
    <w:p>
      <w:r>
        <w:t>RICORDI 出版图书：https://www.jiaokey.com/tag/RICORDI.html</w:t>
      </w:r>
    </w:p>
    <w:p>
      <w:r>
        <w:t>关键词搜索：https://www.jiaokey.com/tag/OPERA VOCAL SCORE SERIES IL CONTE ORY MELODRAMMA GIOCOSO IN DUE STTI DI EUGENIO SCRIBE E DELESTRE-POIRSON.html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