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XXIII BAND 3 MESSEN NR.9-10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XXIII BAND 3 MESSEN NR.9-10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本书出售、求购地址：https://www.jiaokey.com/book/detail/41011247.html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XXIII BAND 3 MESSEN NR.9-10.html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