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Representations and Applications: Proceedings of a Conference held at Oberwolfach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Representations and Applications: Proceedings of a Conference held at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本书出售、求购地址：https://www.jiaokey.com/book/detail/41009647.html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关键词搜索：https://www.jiaokey.com/tag/Integral Representations and Applications: Proceedings of a Conference held at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