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challenges and opportunities of high speed rail development on business and society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challenges and opportunities of high speed rail development on business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本书出售、求购地址：https://www.jiaokey.com/book/detail/41005678.html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关键词搜索：https://www.jiaokey.com/tag/Emerging challenges and opportunities of high speed rail development on business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