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Riding the innovation wave learning to create value from ideas</w:t>
      </w:r>
    </w:p>
    <w:p>
      <w:r>
        <w:rPr>
          <w:rFonts w:ascii="宋体" w:hAnsi="宋体" w:eastAsia="宋体"/>
          <w:sz w:val="24"/>
        </w:rPr>
        <w:t>John Bessant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Riding the innovation wave learning to create value from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本书出售、求购地址：https://www.jiaokey.com/book/detail/41003293.html</w:t>
      </w:r>
    </w:p>
    <w:p>
      <w:r>
        <w:t>更多相关图书推荐：https://www.jiaokey.com</w:t>
      </w:r>
    </w:p>
    <w:p>
      <w:r>
        <w:t>John Bessant 其他作品：https://www.jiaokey.com/tag/John Bessant.html</w:t>
      </w:r>
    </w:p>
    <w:p>
      <w:r>
        <w:t>Emerald Publishing 出版图书：https://www.jiaokey.com/tag/Emerald Publishing.html</w:t>
      </w:r>
    </w:p>
    <w:p>
      <w:r>
        <w:t>关键词搜索：https://www.jiaokey.com/tag/Riding the innovation wave learning to create value from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