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Music-dance: sound and motion in contemporary discourse</w:t>
      </w:r>
    </w:p>
    <w:p>
      <w:r>
        <w:rPr>
          <w:rFonts w:ascii="宋体" w:hAnsi="宋体" w:eastAsia="宋体"/>
          <w:sz w:val="24"/>
        </w:rPr>
        <w:t>Patrizia Veroli; Gianfranco Vinay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Music-dance: sound and motion in contemporary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Patrizia Veroli; Gianfranco Vinay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本书出售、求购地址：https://www.jiaokey.com/book/detail/40999170.html</w:t>
      </w:r>
    </w:p>
    <w:p>
      <w:r>
        <w:t>更多相关图书推荐：https://www.jiaokey.com</w:t>
      </w:r>
    </w:p>
    <w:p>
      <w:r>
        <w:t>Patrizia Veroli; Gianfranco Vinay 其他作品：https://www.jiaokey.com/tag/Patrizia Veroli; Gianfranco Vinay.html</w:t>
      </w:r>
    </w:p>
    <w:p>
      <w:r>
        <w:t>Routledge 出版图书：https://www.jiaokey.com/tag/Routledge.html</w:t>
      </w:r>
    </w:p>
    <w:p>
      <w:r>
        <w:t>关键词搜索：https://www.jiaokey.com/tag/Music-dance: sound and motion in contemporary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