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society in Early Hong Kong (1841-1884)</w:t>
      </w:r>
    </w:p>
    <w:p>
      <w:r>
        <w:rPr>
          <w:rFonts w:ascii="宋体" w:hAnsi="宋体" w:eastAsia="宋体"/>
          <w:sz w:val="24"/>
        </w:rPr>
        <w:t>by Zhang Zhenjiang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society in Early Hong Kong (1841-1884)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Zhang Zhenjiang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本书出售、求购地址：https://www.jiaokey.com/book/detail/40997390.html</w:t>
      </w:r>
    </w:p>
    <w:p>
      <w:r>
        <w:t>更多相关图书推荐：https://www.jiaokey.com</w:t>
      </w:r>
    </w:p>
    <w:p>
      <w:r>
        <w:t>by Zhang Zhenjiang 其他作品：https://www.jiaokey.com/tag/by Zhang Zhenjiang.html</w:t>
      </w:r>
    </w:p>
    <w:p>
      <w:r>
        <w:t>中山大学出版社 出版图书：https://www.jiaokey.com/tag/中山大学出版社.html</w:t>
      </w:r>
    </w:p>
    <w:p>
      <w:r>
        <w:t>关键词搜索：https://www.jiaokey.com/tag/Language and society in Early Hong Kong (1841-1884).html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