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on input and output model in SLA = 二语学习输入输出模式研究</w:t>
      </w:r>
    </w:p>
    <w:p>
      <w:r>
        <w:rPr>
          <w:rFonts w:ascii="宋体" w:hAnsi="宋体" w:eastAsia="宋体"/>
          <w:sz w:val="24"/>
        </w:rPr>
        <w:t>杨芹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on input and output model in SLA = 二语学习输入输出模式研究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本书出售、求购地址：https://www.jiaokey.com/book/detail/40995921.html</w:t>
      </w:r>
    </w:p>
    <w:p>
      <w:r>
        <w:t>更多相关图书推荐：https://www.jiaokey.com</w:t>
      </w:r>
    </w:p>
    <w:p>
      <w:r>
        <w:t>杨芹 其他作品：https://www.jiaokey.com/tag/杨芹.html</w:t>
      </w:r>
    </w:p>
    <w:p>
      <w:r>
        <w:t>山东大学出版社 出版图书：https://www.jiaokey.com/tag/山东大学出版社.html</w:t>
      </w:r>
    </w:p>
    <w:p>
      <w:r>
        <w:t>关键词搜索：https://www.jiaokey.com/tag/A study on input and output model in SLA = 二语学习输入输出模式研究.html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