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structuring of spoken language from a cross-linguistic perspective</w:t>
      </w:r>
    </w:p>
    <w:p>
      <w:r>
        <w:rPr>
          <w:rFonts w:ascii="宋体" w:hAnsi="宋体" w:eastAsia="宋体"/>
          <w:sz w:val="24"/>
        </w:rPr>
        <w:t>M.M.Jocelyne Fernandez-Vest; Robert D.Van Valin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structuring of spoken language from a cross-linguistic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M.M.Jocelyne Fernandez-Vest; Robert D.Van Valin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本书出售、求购地址：https://www.jiaokey.com/book/detail/40995415.html</w:t>
      </w:r>
    </w:p>
    <w:p>
      <w:r>
        <w:t>更多相关图书推荐：https://www.jiaokey.com</w:t>
      </w:r>
    </w:p>
    <w:p>
      <w:r>
        <w:t>M.M.Jocelyne Fernandez-Vest; Robert D.Van Valin 其他作品：https://www.jiaokey.com/tag/M.M.Jocelyne Fernandez-Vest; Robert D.Van Valin.html</w:t>
      </w:r>
    </w:p>
    <w:p>
      <w:r>
        <w:t>De Gruyter Mouton 出版图书：https://www.jiaokey.com/tag/De Gruyter Mouton.html</w:t>
      </w:r>
    </w:p>
    <w:p>
      <w:r>
        <w:t>关键词搜索：https://www.jiaokey.com/tag/Information structuring of spoken language from a cross-linguistic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