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writing touches: an intimate scholarly collaboration</w:t>
      </w:r>
    </w:p>
    <w:p>
      <w:r>
        <w:rPr>
          <w:rFonts w:ascii="宋体" w:hAnsi="宋体" w:eastAsia="宋体"/>
          <w:sz w:val="24"/>
        </w:rPr>
        <w:t>Ken Gale; Ronald J.Pelias; Larry Russell; Tami Spry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writing touches: an intimate scholarly collaboration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 Gale; Ronald J.Pelias; Larry Russell; Tami Spry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 Scholars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本书出售、求购地址：https://www.jiaokey.com/book/detail/40995246.html</w:t>
      </w:r>
    </w:p>
    <w:p>
      <w:r>
        <w:t>更多相关图书推荐：https://www.jiaokey.com</w:t>
      </w:r>
    </w:p>
    <w:p>
      <w:r>
        <w:t>Ken Gale; Ronald J.Pelias; Larry Russell; Tami Spry 其他作品：https://www.jiaokey.com/tag/Ken Gale; Ronald J.Pelias; Larry Russell; Tami Spry.html</w:t>
      </w:r>
    </w:p>
    <w:p>
      <w:r>
        <w:t>Cambridge Scholars 出版图书：https://www.jiaokey.com/tag/Cambridge Scholars.html</w:t>
      </w:r>
    </w:p>
    <w:p>
      <w:r>
        <w:t>关键词搜索：https://www.jiaokey.com/tag/How writing touches: an intimate scholarly collaboration.html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