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cognitive study of causatives and causative constructions = 致使词汇与结构的认知研究</w:t>
      </w:r>
    </w:p>
    <w:p>
      <w:r>
        <w:rPr>
          <w:rFonts w:ascii="宋体" w:hAnsi="宋体" w:eastAsia="宋体"/>
          <w:sz w:val="24"/>
        </w:rPr>
        <w:t>梁晓波著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cognitive study of causatives and causative constructions = 致使词汇与结构的认知研究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本书出售、求购地址：https://www.jiaokey.com/book/detail/40995025.html</w:t>
      </w:r>
    </w:p>
    <w:p>
      <w:r>
        <w:t>更多相关图书推荐：https://www.jiaokey.com</w:t>
      </w:r>
    </w:p>
    <w:p>
      <w:r>
        <w:t>梁晓波著 其他作品：https://www.jiaokey.com/tag/梁晓波著.html</w:t>
      </w:r>
    </w:p>
    <w:p>
      <w:r>
        <w:t>河南大学出版社 出版图书：https://www.jiaokey.com/tag/河南大学出版社.html</w:t>
      </w:r>
    </w:p>
    <w:p>
      <w:r>
        <w:t>关键词搜索：https://www.jiaokey.com/tag/A cognitive study of causatives and causative constructions = 致使词汇与结构的认知研究.html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