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linguistics as an emerging discipline = 作为新兴学科的应用语言学</w:t>
      </w:r>
    </w:p>
    <w:p>
      <w:r>
        <w:rPr>
          <w:rFonts w:ascii="宋体" w:hAnsi="宋体" w:eastAsia="宋体"/>
          <w:sz w:val="24"/>
        </w:rPr>
        <w:t>William Grabe主编; 何伟导读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linguistics as an emerging discipline = 作为新兴学科的应用语言学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Grabe主编; 何伟导读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本书出售、求购地址：https://www.jiaokey.com/book/detail/40993206.html</w:t>
      </w:r>
    </w:p>
    <w:p>
      <w:r>
        <w:t>更多相关图书推荐：https://www.jiaokey.com</w:t>
      </w:r>
    </w:p>
    <w:p>
      <w:r>
        <w:t>William Grabe主编; 何伟导读 其他作品：https://www.jiaokey.com/tag/William Grabe主编; 何伟导读.html</w:t>
      </w:r>
    </w:p>
    <w:p>
      <w:r>
        <w:t>The Commercial Press 出版图书：https://www.jiaokey.com/tag/The Commercial Press.html</w:t>
      </w:r>
    </w:p>
    <w:p>
      <w:r>
        <w:t>关键词搜索：https://www.jiaokey.com/tag/Applied linguistics as an emerging discipline = 作为新兴学科的应用语言学.html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