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inequalities in world-systems perspective: theoretical debates and methodological innovations</w:t>
      </w:r>
    </w:p>
    <w:p>
      <w:r>
        <w:rPr>
          <w:rFonts w:ascii="宋体" w:hAnsi="宋体" w:eastAsia="宋体"/>
          <w:sz w:val="24"/>
        </w:rPr>
        <w:t>Manuela Boatca; Andrea Komlosy; Hans-Heinrich Nolte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inequalities in world-systems perspective: theoretical debates and methodological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Boatca; Andrea Komlosy; Hans-Heinrich Nolte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本书出售、求购地址：https://www.jiaokey.com/book/detail/40986953.html</w:t>
      </w:r>
    </w:p>
    <w:p>
      <w:r>
        <w:t>更多相关图书推荐：https://www.jiaokey.com</w:t>
      </w:r>
    </w:p>
    <w:p>
      <w:r>
        <w:t>Manuela Boatca; Andrea Komlosy; Hans-Heinrich Nolte 其他作品：https://www.jiaokey.com/tag/Manuela Boatca; Andrea Komlosy; Hans-Heinrich Nolte.html</w:t>
      </w:r>
    </w:p>
    <w:p>
      <w:r>
        <w:t>Routledge 出版图书：https://www.jiaokey.com/tag/Routledge.html</w:t>
      </w:r>
    </w:p>
    <w:p>
      <w:r>
        <w:t>关键词搜索：https://www.jiaokey.com/tag/Global inequalities in world-systems perspective: theoretical debates and methodological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