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hazards evaluation of existing buildings</w:t>
      </w:r>
    </w:p>
    <w:p>
      <w:r>
        <w:rPr>
          <w:rFonts w:ascii="宋体" w:hAnsi="宋体" w:eastAsia="宋体"/>
          <w:sz w:val="24"/>
        </w:rPr>
        <w:t xml:space="preserve"> National Bureau of Standards: for sale by the Supt.of Docs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hazards evaluation of existing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National Bureau of Standards: for sale by the Supt.of Docs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U.S.Govt.Print.Off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本书出售、求购地址：https://www.jiaokey.com/book/detail/40985254.html</w:t>
      </w:r>
    </w:p>
    <w:p>
      <w:r>
        <w:t>更多相关图书推荐：https://www.jiaokey.com</w:t>
      </w:r>
    </w:p>
    <w:p>
      <w:r>
        <w:t xml:space="preserve"> National Bureau of Standards: for sale by the Supt.of Docs 其他作品：https://www.jiaokey.com/tag/ National Bureau of Standards: for sale by the Supt.of Docs.html</w:t>
      </w:r>
    </w:p>
    <w:p>
      <w:r>
        <w:t xml:space="preserve"> U.S.Govt.Print.Off 出版图书：https://www.jiaokey.com/tag/ U.S.Govt.Print.Off.html</w:t>
      </w:r>
    </w:p>
    <w:p>
      <w:r>
        <w:t>关键词搜索：https://www.jiaokey.com/tag/Natural hazards evaluation of existing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