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 OP.50/VIOLONCELLO AND DOUBLE 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 OP.50/VIOLONCELLO AND 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 OP.50/VIOLONCELLO AND 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