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二·三級海技士甲種航海科口述試験の突破 法規編</w:t>
      </w:r>
    </w:p>
    <w:p>
      <w:r>
        <w:rPr>
          <w:rFonts w:ascii="宋体" w:hAnsi="宋体" w:eastAsia="宋体"/>
          <w:sz w:val="24"/>
        </w:rPr>
        <w:t>福井淡著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二·三級海技士甲種航海科口述試験の突破 法規編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福井淡著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本书出售、求购地址：https://www.jiaokey.com/book/detail/40984112.html</w:t>
      </w:r>
    </w:p>
    <w:p>
      <w:r>
        <w:t>更多相关图书推荐：https://www.jiaokey.com</w:t>
      </w:r>
    </w:p>
    <w:p>
      <w:r>
        <w:t>福井淡著 其他作品：https://www.jiaokey.com/tag/福井淡著.html</w:t>
      </w:r>
    </w:p>
    <w:p>
      <w:r>
        <w:t>成山堂書店 出版图书：https://www.jiaokey.com/tag/成山堂書店.html</w:t>
      </w:r>
    </w:p>
    <w:p>
      <w:r>
        <w:t>关键词搜索：https://www.jiaokey.com/tag/二·三級海技士甲種航海科口述試験の突破 法規編.html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