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新訂 舶用電機の理論と実際 下巻</w:t>
      </w:r>
    </w:p>
    <w:p>
      <w:r>
        <w:rPr>
          <w:rFonts w:ascii="宋体" w:hAnsi="宋体" w:eastAsia="宋体"/>
          <w:sz w:val="24"/>
        </w:rPr>
        <w:t>針本多久男著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新訂 舶用電機の理論と実際 下巻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針本多久男著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本书出售、求购地址：https://www.jiaokey.com/book/detail/40984093.html</w:t>
      </w:r>
    </w:p>
    <w:p>
      <w:r>
        <w:t>更多相关图书推荐：https://www.jiaokey.com</w:t>
      </w:r>
    </w:p>
    <w:p>
      <w:r>
        <w:t>針本多久男著 其他作品：https://www.jiaokey.com/tag/針本多久男著.html</w:t>
      </w:r>
    </w:p>
    <w:p>
      <w:r>
        <w:t>成山堂書店 出版图书：https://www.jiaokey.com/tag/成山堂書店.html</w:t>
      </w:r>
    </w:p>
    <w:p>
      <w:r>
        <w:t>关键词搜索：https://www.jiaokey.com/tag/新訂 舶用電機の理論と実際 下巻.html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