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new cinema history: approaches and case studies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new cinema history: approaches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本书出售、求购地址：https://www.jiaokey.com/book/detail/40982766.html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关键词搜索：https://www.jiaokey.com/tag/Explorations in new cinema history: approaches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