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Fluency development in english production of chinese consecutive interpreting learners = 交替传译学习者英语口译产出的流利度发展研究</w:t>
      </w:r>
    </w:p>
    <w:p>
      <w:r>
        <w:rPr>
          <w:rFonts w:ascii="宋体" w:hAnsi="宋体" w:eastAsia="宋体"/>
          <w:sz w:val="24"/>
        </w:rPr>
        <w:t>杨柳燕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Fluency development in english production of chinese consecutive interpreting learners = 交替传译学习者英语口译产出的流利度发展研究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本书出售、求购地址：https://www.jiaokey.com/book/detail/40981348.html</w:t>
      </w:r>
    </w:p>
    <w:p>
      <w:r>
        <w:t>更多相关图书推荐：https://www.jiaokey.com</w:t>
      </w:r>
    </w:p>
    <w:p>
      <w:r>
        <w:t>杨柳燕 其他作品：https://www.jiaokey.com/tag/杨柳燕.html</w:t>
      </w:r>
    </w:p>
    <w:p>
      <w:r>
        <w:t>厦门大学出版社 出版图书：https://www.jiaokey.com/tag/厦门大学出版社.html</w:t>
      </w:r>
    </w:p>
    <w:p>
      <w:r>
        <w:t>关键词搜索：https://www.jiaokey.com/tag/Fluency development in english production of chinese consecutive interpreting learners = 交替传译学习者英语口译产出的流利度发展研究.html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