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masculinities in contemporary football: men in the beautiful game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masculinities in contemporary football: men in the beautiful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本书出售、求购地址：https://www.jiaokey.com/book/detail/40980034.html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关键词搜索：https://www.jiaokey.com/tag/Inclusive masculinities in contemporary football: men in the beautiful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