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thinking: issues and approaches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thinking: issues and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本书出售、求购地址：https://www.jiaokey.com/book/detail/40979962.html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关键词搜索：https://www.jiaokey.com/tag/Teaching thinking: issues and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