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Canonic Sonatas for two Flutes or two Violins op.5(1738)·TWV 40: 118-123 Ⅱ</w:t>
      </w:r>
    </w:p>
    <w:p>
      <w:r>
        <w:rPr>
          <w:rFonts w:ascii="宋体" w:hAnsi="宋体" w:eastAsia="宋体"/>
          <w:sz w:val="24"/>
        </w:rPr>
        <w:t xml:space="preserve"> G.P.曲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Canonic Sonatas for two Flutes or two Violins op.5(1738)·TWV 40: 118-123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G.P.曲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本书出售、求购地址：https://www.jiaokey.com/book/detail/40976849.html</w:t>
      </w:r>
    </w:p>
    <w:p>
      <w:r>
        <w:t>更多相关图书推荐：https://www.jiaokey.com</w:t>
      </w:r>
    </w:p>
    <w:p>
      <w:r>
        <w:t xml:space="preserve"> G.P.曲 其他作品：https://www.jiaokey.com/tag/ G.P.曲.html</w:t>
      </w:r>
    </w:p>
    <w:p>
      <w:r>
        <w:t>Barenreiter 出版图书：https://www.jiaokey.com/tag/Barenreiter.html</w:t>
      </w:r>
    </w:p>
    <w:p>
      <w:r>
        <w:t>关键词搜索：https://www.jiaokey.com/tag/Six Canonic Sonatas for two Flutes or two Violins op.5(1738)·TWV 40: 118-123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