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orgelwerke band I</w:t>
      </w:r>
    </w:p>
    <w:p>
      <w:r>
        <w:rPr>
          <w:rFonts w:ascii="宋体" w:hAnsi="宋体" w:eastAsia="宋体"/>
          <w:sz w:val="24"/>
        </w:rPr>
        <w:t>johann gottfried walther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orgelwerke band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gottfried walther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本书出售、求购地址：https://www.jiaokey.com/book/detail/40975950.html</w:t>
      </w:r>
    </w:p>
    <w:p>
      <w:r>
        <w:t>更多相关图书推荐：https://www.jiaokey.com</w:t>
      </w:r>
    </w:p>
    <w:p>
      <w:r>
        <w:t>johann gottfried walther 其他作品：https://www.jiaokey.com/tag/johann gottfried walther.html</w:t>
      </w:r>
    </w:p>
    <w:p>
      <w:r>
        <w:t>edition breitkopf 出版图书：https://www.jiaokey.com/tag/edition breitkopf.html</w:t>
      </w:r>
    </w:p>
    <w:p>
      <w:r>
        <w:t>关键词搜索：https://www.jiaokey.com/tag/samtliche orgelwerke band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