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structure and function of communication in society = 社会传播的结构与功能</w:t>
      </w:r>
    </w:p>
    <w:p>
      <w:r>
        <w:rPr>
          <w:rFonts w:ascii="宋体" w:hAnsi="宋体" w:eastAsia="宋体"/>
          <w:sz w:val="24"/>
        </w:rPr>
        <w:t>哈罗德·拉斯韦尔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structure and function of communication in society = 社会传播的结构与功能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哈罗德·拉斯韦尔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本书出售、求购地址：https://www.jiaokey.com/book/detail/40972127.html</w:t>
      </w:r>
    </w:p>
    <w:p>
      <w:r>
        <w:t>更多相关图书推荐：https://www.jiaokey.com</w:t>
      </w:r>
    </w:p>
    <w:p>
      <w:r>
        <w:t>哈罗德·拉斯韦尔 其他作品：https://www.jiaokey.com/tag/哈罗德·拉斯韦尔.html</w:t>
      </w:r>
    </w:p>
    <w:p>
      <w:r>
        <w:t>中国传媒大学出版社 出版图书：https://www.jiaokey.com/tag/中国传媒大学出版社.html</w:t>
      </w:r>
    </w:p>
    <w:p>
      <w:r>
        <w:t>关键词搜索：https://www.jiaokey.com/tag/The structure and function of communication in society = 社会传播的结构与功能.html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