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 In Electromagnetic Compatibility Antenna Theory Approach Versus Transmission Line Models</w:t>
      </w:r>
    </w:p>
    <w:p>
      <w:r>
        <w:rPr>
          <w:rFonts w:ascii="宋体" w:hAnsi="宋体" w:eastAsia="宋体"/>
          <w:sz w:val="24"/>
        </w:rPr>
        <w:t xml:space="preserve"> Khalil El Khamlichi Drissi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 In Electromagnetic Compatibility Antenna Theory Approach Versus Transmission Line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Khalil El Khamlichi Drissi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本书出售、求购地址：https://www.jiaokey.com/book/detail/40971774.html</w:t>
      </w:r>
    </w:p>
    <w:p>
      <w:r>
        <w:t>更多相关图书推荐：https://www.jiaokey.com</w:t>
      </w:r>
    </w:p>
    <w:p>
      <w:r>
        <w:t xml:space="preserve"> Khalil El Khamlichi Drissi 其他作品：https://www.jiaokey.com/tag/ Khalil El Khamlichi Drissi.html</w:t>
      </w:r>
    </w:p>
    <w:p>
      <w:r>
        <w:t>Wiley 出版图书：https://www.jiaokey.com/tag/Wiley.html</w:t>
      </w:r>
    </w:p>
    <w:p>
      <w:r>
        <w:t>关键词搜索：https://www.jiaokey.com/tag/Computational Method In Electromagnetic Compatibility Antenna Theory Approach Versus Transmission Line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