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Itinerario tra le chiese veneziane alla scoperta di Tintoretto: un percorso attraverso calli</w:t>
      </w:r>
    </w:p>
    <w:p>
      <w:r>
        <w:rPr>
          <w:rFonts w:ascii="宋体" w:hAnsi="宋体" w:eastAsia="宋体"/>
          <w:sz w:val="24"/>
        </w:rPr>
        <w:t xml:space="preserve"> Davide Conticelli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Itinerario tra le chiese veneziane alla scoperta di Tintoretto: un percorso attraverso calli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Davide Conticelli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Editoriale Programma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本书出售、求购地址：https://www.jiaokey.com/book/detail/40971484.html</w:t>
      </w:r>
    </w:p>
    <w:p>
      <w:r>
        <w:t>更多相关图书推荐：https://www.jiaokey.com</w:t>
      </w:r>
    </w:p>
    <w:p>
      <w:r>
        <w:t xml:space="preserve"> Davide Conticelli 其他作品：https://www.jiaokey.com/tag/ Davide Conticelli.html</w:t>
      </w:r>
    </w:p>
    <w:p>
      <w:r>
        <w:t>Editoriale Programma 出版图书：https://www.jiaokey.com/tag/Editoriale Programma.html</w:t>
      </w:r>
    </w:p>
    <w:p>
      <w:r>
        <w:t>关键词搜索：https://www.jiaokey.com/tag/Itinerario tra le chiese veneziane alla scoperta di Tintoretto: un percorso attraverso calli.html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