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cardinali della Serenissima: arte e committenza tra Venezia e Roma(1523-1605)</w:t>
      </w:r>
    </w:p>
    <w:p>
      <w:r>
        <w:rPr>
          <w:rFonts w:ascii="宋体" w:hAnsi="宋体" w:eastAsia="宋体"/>
          <w:sz w:val="24"/>
        </w:rPr>
        <w:t xml:space="preserve"> Patrizia Tosini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cardinali della Serenissima: arte e committenza tra Venezia e Roma(1523-1605)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Patrizia Tosini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本书出售、求购地址：https://www.jiaokey.com/book/detail/40971248.html</w:t>
      </w:r>
    </w:p>
    <w:p>
      <w:r>
        <w:t>更多相关图书推荐：https://www.jiaokey.com</w:t>
      </w:r>
    </w:p>
    <w:p>
      <w:r>
        <w:t xml:space="preserve"> Patrizia Tosini 其他作品：https://www.jiaokey.com/tag/ Patrizia Tosini.html</w:t>
      </w:r>
    </w:p>
    <w:p>
      <w:r>
        <w:t>Silvana editoriale 出版图书：https://www.jiaokey.com/tag/Silvana editoriale.html</w:t>
      </w:r>
    </w:p>
    <w:p>
      <w:r>
        <w:t>关键词搜索：https://www.jiaokey.com/tag/I cardinali della Serenissima: arte e committenza tra Venezia e Roma(1523-1605).html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