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No.1: для двух скрипок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No.1: для двух скрипок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本书出售、求购地址：https://www.jiaokey.com/book/detail/40965451.html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关键词搜索：https://www.jiaokey.com/tag/Квартет No.1: для двух скрипок.html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