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日本語の歴史 6 主格助詞「ガ」の千年紀</w:t>
      </w:r>
    </w:p>
    <w:p>
      <w:r>
        <w:rPr>
          <w:rFonts w:ascii="宋体" w:hAnsi="宋体" w:eastAsia="宋体"/>
          <w:sz w:val="24"/>
        </w:rPr>
        <w:t>柳田征司著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日本語の歴史 6 主格助詞「ガ」の千年紀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柳田征司著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本书出售、求购地址：https://www.jiaokey.com/book/detail/40963253.html</w:t>
      </w:r>
    </w:p>
    <w:p>
      <w:r>
        <w:t>更多相关图书推荐：https://www.jiaokey.com</w:t>
      </w:r>
    </w:p>
    <w:p>
      <w:r>
        <w:t>柳田征司著 其他作品：https://www.jiaokey.com/tag/柳田征司著.html</w:t>
      </w:r>
    </w:p>
    <w:p>
      <w:r>
        <w:t>武蔵野書院 出版图书：https://www.jiaokey.com/tag/武蔵野書院.html</w:t>
      </w:r>
    </w:p>
    <w:p>
      <w:r>
        <w:t>关键词搜索：https://www.jiaokey.com/tag/日本語の歴史 6 主格助詞「ガ」の千年紀.html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