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理系のための論理が伝わる文章術: 実例で学ぶ読解·作成の手順</w:t>
      </w:r>
    </w:p>
    <w:p>
      <w:r>
        <w:rPr>
          <w:rFonts w:ascii="宋体" w:hAnsi="宋体" w:eastAsia="宋体"/>
          <w:sz w:val="24"/>
        </w:rPr>
        <w:t>成清弘和著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理系のための論理が伝わる文章術: 実例で学ぶ読解·作成の手順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成清弘和著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本书出售、求购地址：https://www.jiaokey.com/book/detail/40963247.html</w:t>
      </w:r>
    </w:p>
    <w:p>
      <w:r>
        <w:t>更多相关图书推荐：https://www.jiaokey.com</w:t>
      </w:r>
    </w:p>
    <w:p>
      <w:r>
        <w:t>成清弘和著 其他作品：https://www.jiaokey.com/tag/成清弘和著.html</w:t>
      </w:r>
    </w:p>
    <w:p>
      <w:r>
        <w:t>講談社 出版图书：https://www.jiaokey.com/tag/講談社.html</w:t>
      </w:r>
    </w:p>
    <w:p>
      <w:r>
        <w:t>关键词搜索：https://www.jiaokey.com/tag/理系のための論理が伝わる文章術: 実例で学ぶ読解·作成の手順.html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