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遣唐使と入唐僧の研究: 附校訂『入唐五家伝』</w:t>
      </w:r>
    </w:p>
    <w:p>
      <w:r>
        <w:rPr>
          <w:rFonts w:ascii="宋体" w:hAnsi="宋体" w:eastAsia="宋体"/>
          <w:sz w:val="24"/>
        </w:rPr>
        <w:t>佐藤長門編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遣唐使と入唐僧の研究: 附校訂『入唐五家伝』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佐藤長門編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本书出售、求购地址：https://www.jiaokey.com/book/detail/40963209.html</w:t>
      </w:r>
    </w:p>
    <w:p>
      <w:r>
        <w:t>更多相关图书推荐：https://www.jiaokey.com</w:t>
      </w:r>
    </w:p>
    <w:p>
      <w:r>
        <w:t>佐藤長門編 其他作品：https://www.jiaokey.com/tag/佐藤長門編.html</w:t>
      </w:r>
    </w:p>
    <w:p>
      <w:r>
        <w:t>高志書院 出版图书：https://www.jiaokey.com/tag/高志書院.html</w:t>
      </w:r>
    </w:p>
    <w:p>
      <w:r>
        <w:t>关键词搜索：https://www.jiaokey.com/tag/遣唐使と入唐僧の研究: 附校訂『入唐五家伝』.html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