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代表と統合の政治変容</w:t>
      </w:r>
    </w:p>
    <w:p>
      <w:r>
        <w:rPr>
          <w:rFonts w:ascii="宋体" w:hAnsi="宋体" w:eastAsia="宋体"/>
          <w:sz w:val="24"/>
        </w:rPr>
        <w:t>日本政治学会編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代表と統合の政治変容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日本政治学会編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本书出售、求购地址：https://www.jiaokey.com/book/detail/40963180.html</w:t>
      </w:r>
    </w:p>
    <w:p>
      <w:r>
        <w:t>更多相关图书推荐：https://www.jiaokey.com</w:t>
      </w:r>
    </w:p>
    <w:p>
      <w:r>
        <w:t>日本政治学会編 其他作品：https://www.jiaokey.com/tag/日本政治学会編.html</w:t>
      </w:r>
    </w:p>
    <w:p>
      <w:r>
        <w:t>木鐸社 出版图书：https://www.jiaokey.com/tag/木鐸社.html</w:t>
      </w:r>
    </w:p>
    <w:p>
      <w:r>
        <w:t>关键词搜索：https://www.jiaokey.com/tag/代表と統合の政治変容.html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