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文化現象としての恋愛とイデオロギー</w:t>
      </w:r>
    </w:p>
    <w:p>
      <w:r>
        <w:rPr>
          <w:rFonts w:ascii="宋体" w:hAnsi="宋体" w:eastAsia="宋体"/>
          <w:sz w:val="24"/>
        </w:rPr>
        <w:t>成蹊大学文学部学会編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文化現象としての恋愛とイデオロギー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成蹊大学文学部学会編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本书出售、求购地址：https://www.jiaokey.com/book/detail/40963156.html</w:t>
      </w:r>
    </w:p>
    <w:p>
      <w:r>
        <w:t>更多相关图书推荐：https://www.jiaokey.com</w:t>
      </w:r>
    </w:p>
    <w:p>
      <w:r>
        <w:t>成蹊大学文学部学会編 其他作品：https://www.jiaokey.com/tag/成蹊大学文学部学会編.html</w:t>
      </w:r>
    </w:p>
    <w:p>
      <w:r>
        <w:t>風間書房 出版图书：https://www.jiaokey.com/tag/風間書房.html</w:t>
      </w:r>
    </w:p>
    <w:p>
      <w:r>
        <w:t>关键词搜索：https://www.jiaokey.com/tag/文化現象としての恋愛とイデオロギー.html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