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東シナ海文化圏の民俗: 地域研究から比較民俗学へ</w:t>
      </w:r>
    </w:p>
    <w:p>
      <w:r>
        <w:rPr>
          <w:rFonts w:ascii="宋体" w:hAnsi="宋体" w:eastAsia="宋体"/>
          <w:sz w:val="24"/>
        </w:rPr>
        <w:t>下野敏見著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東シナ海文化圏の民俗: 地域研究から比較民俗学へ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下野敏見著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本书出售、求购地址：https://www.jiaokey.com/book/detail/40963123.html</w:t>
      </w:r>
    </w:p>
    <w:p>
      <w:r>
        <w:t>更多相关图书推荐：https://www.jiaokey.com</w:t>
      </w:r>
    </w:p>
    <w:p>
      <w:r>
        <w:t>下野敏見著 其他作品：https://www.jiaokey.com/tag/下野敏見著.html</w:t>
      </w:r>
    </w:p>
    <w:p>
      <w:r>
        <w:t>未来社 出版图书：https://www.jiaokey.com/tag/未来社.html</w:t>
      </w:r>
    </w:p>
    <w:p>
      <w:r>
        <w:t>关键词搜索：https://www.jiaokey.com/tag/東シナ海文化圏の民俗: 地域研究から比較民俗学へ.html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