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War and postmodern memory: the First World War in late 20th-century British fiction 1985-2000</w:t>
      </w:r>
    </w:p>
    <w:p>
      <w:r>
        <w:rPr>
          <w:rFonts w:ascii="宋体" w:hAnsi="宋体" w:eastAsia="宋体"/>
          <w:sz w:val="24"/>
        </w:rPr>
        <w:t>Virginie 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War and postmodern memory: the First World War in late 20th-century British fiction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Virginie 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本书出售、求购地址：https://www.jiaokey.com/book/detail/40962319.html</w:t>
      </w:r>
    </w:p>
    <w:p>
      <w:r>
        <w:t>更多相关图书推荐：https://www.jiaokey.com</w:t>
      </w:r>
    </w:p>
    <w:p>
      <w:r>
        <w:t>Virginie Renard 其他作品：https://www.jiaokey.com/tag/Virginie Renard.html</w:t>
      </w:r>
    </w:p>
    <w:p>
      <w:r>
        <w:t>P.I.E.Peter Lang 出版图书：https://www.jiaokey.com/tag/P.I.E.Peter Lang.html</w:t>
      </w:r>
    </w:p>
    <w:p>
      <w:r>
        <w:t>关键词搜索：https://www.jiaokey.com/tag/The Great War and postmodern memory: the First World War in late 20th-century British fiction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