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Exploring History: British Culture and Society 1700 to the Present Essays in Honour of Professor Emma Harris</w:t>
      </w:r>
    </w:p>
    <w:p>
      <w:r>
        <w:rPr>
          <w:rFonts w:ascii="宋体" w:hAnsi="宋体" w:eastAsia="宋体"/>
          <w:sz w:val="24"/>
        </w:rPr>
        <w:t>Lucyna Krawczyk-Zywko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Exploring History: British Culture and Society 1700 to the Present Essays in Honour of Professor Emma Harris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Lucyna Krawczyk-Zywko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本书出售、求购地址：https://www.jiaokey.com/book/detail/40961471.html</w:t>
      </w:r>
    </w:p>
    <w:p>
      <w:r>
        <w:t>更多相关图书推荐：https://www.jiaokey.com</w:t>
      </w:r>
    </w:p>
    <w:p>
      <w:r>
        <w:t>Lucyna Krawczyk-Zywko 其他作品：https://www.jiaokey.com/tag/Lucyna Krawczyk-Zywko.html</w:t>
      </w:r>
    </w:p>
    <w:p>
      <w:r>
        <w:t>Peter Lang Edition 出版图书：https://www.jiaokey.com/tag/Peter Lang Edition.html</w:t>
      </w:r>
    </w:p>
    <w:p>
      <w:r>
        <w:t>关键词搜索：https://www.jiaokey.com/tag/Exploring History: British Culture and Society 1700 to the Present Essays in Honour of Professor Emma Harris.html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