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Non-Equilibrium phase transitions volume2 ageing and Dynamical scaling farfrom equilibrium = 非平衡相变 第2卷</w:t>
      </w:r>
    </w:p>
    <w:p>
      <w:r>
        <w:rPr>
          <w:rFonts w:ascii="宋体" w:hAnsi="宋体" w:eastAsia="宋体"/>
          <w:sz w:val="24"/>
        </w:rPr>
        <w:t>Malte Henkel Michel Pleimling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Non-Equilibrium phase transitions volume2 ageing and Dynamical scaling farfrom equilibrium = 非平衡相变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Malte Henkel Michel Pleimling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本书出售、求购地址：https://www.jiaokey.com/book/detail/40957051.html</w:t>
      </w:r>
    </w:p>
    <w:p>
      <w:r>
        <w:t>更多相关图书推荐：https://www.jiaokey.com</w:t>
      </w:r>
    </w:p>
    <w:p>
      <w:r>
        <w:t>Malte Henkel Michel Pleimling 其他作品：https://www.jiaokey.com/tag/Malte Henkel Michel Pleimling.html</w:t>
      </w:r>
    </w:p>
    <w:p>
      <w:r>
        <w:t>Springer 世界图书出版公司 出版图书：https://www.jiaokey.com/tag/Springer 世界图书出版公司.html</w:t>
      </w:r>
    </w:p>
    <w:p>
      <w:r>
        <w:t>关键词搜索：https://www.jiaokey.com/tag/Non-Equilibrium phase transitions volume2 ageing and Dynamical scaling farfrom equilibrium = 非平衡相变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