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第5版</w:t>
      </w:r>
    </w:p>
    <w:p>
      <w:r>
        <w:rPr>
          <w:rFonts w:ascii="宋体" w:hAnsi="宋体" w:eastAsia="宋体"/>
          <w:sz w:val="24"/>
        </w:rPr>
        <w:t xml:space="preserve"> 克里斯托弗·施耐德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克里斯托弗·施耐德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本书出售、求购地址：https://www.jiaokey.com/book/detail/40956306.html</w:t>
      </w:r>
    </w:p>
    <w:p>
      <w:r>
        <w:t>更多相关图书推荐：https://www.jiaokey.com</w:t>
      </w:r>
    </w:p>
    <w:p>
      <w:r>
        <w:t xml:space="preserve"> 克里斯托弗·施耐德 其他作品：https://www.jiaokey.com/tag/ 克里斯托弗·施耐德.html</w:t>
      </w:r>
    </w:p>
    <w:p>
      <w:r>
        <w:t>上海人民出版社 出版图书：https://www.jiaokey.com/tag/上海人民出版社.html</w:t>
      </w:r>
    </w:p>
    <w:p>
      <w:r>
        <w:t>关键词搜索：https://www.jiaokey.com/tag/管理信息系统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