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パソコンゲームの作り方: きみでもできるたのしいゲームの本</w:t>
      </w:r>
    </w:p>
    <w:p>
      <w:r>
        <w:rPr>
          <w:rFonts w:ascii="宋体" w:hAnsi="宋体" w:eastAsia="宋体"/>
          <w:sz w:val="24"/>
        </w:rPr>
        <w:t>浦野義一著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パソコンゲームの作り方: きみでもできるたのしいゲームの本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浦野義一著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本书出售、求购地址：https://www.jiaokey.com/book/detail/40953076.html</w:t>
      </w:r>
    </w:p>
    <w:p>
      <w:r>
        <w:t>更多相关图书推荐：https://www.jiaokey.com</w:t>
      </w:r>
    </w:p>
    <w:p>
      <w:r>
        <w:t>浦野義一著 其他作品：https://www.jiaokey.com/tag/浦野義一著.html</w:t>
      </w:r>
    </w:p>
    <w:p>
      <w:r>
        <w:t>啓学 出版图书：https://www.jiaokey.com/tag/啓学.html</w:t>
      </w:r>
    </w:p>
    <w:p>
      <w:r>
        <w:t>关键词搜索：https://www.jiaokey.com/tag/パソコンゲームの作り方: きみでもできるたのしいゲームの本.html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