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触媒工学講座 7 触媒反応 2 酸化·脱水素·分解</w:t>
      </w:r>
    </w:p>
    <w:p>
      <w:r>
        <w:rPr>
          <w:rFonts w:ascii="宋体" w:hAnsi="宋体" w:eastAsia="宋体"/>
          <w:sz w:val="24"/>
        </w:rPr>
        <w:t>太田暢人编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触媒工学講座 7 触媒反応 2 酸化·脱水素·分解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太田暢人编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本书出售、求购地址：https://www.jiaokey.com/book/detail/40953074.html</w:t>
      </w:r>
    </w:p>
    <w:p>
      <w:r>
        <w:t>更多相关图书推荐：https://www.jiaokey.com</w:t>
      </w:r>
    </w:p>
    <w:p>
      <w:r>
        <w:t>太田暢人编 其他作品：https://www.jiaokey.com/tag/太田暢人编.html</w:t>
      </w:r>
    </w:p>
    <w:p>
      <w:r>
        <w:t>地人書館 出版图书：https://www.jiaokey.com/tag/地人書館.html</w:t>
      </w:r>
    </w:p>
    <w:p>
      <w:r>
        <w:t>关键词搜索：https://www.jiaokey.com/tag/触媒工学講座 7 触媒反応 2 酸化·脱水素·分解.html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