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Hydrology And Best Practices For Managing Water Resources In Arid And Semi-arid Lands</w:t>
      </w:r>
    </w:p>
    <w:p>
      <w:r>
        <w:rPr>
          <w:rFonts w:ascii="宋体" w:hAnsi="宋体" w:eastAsia="宋体"/>
          <w:sz w:val="24"/>
        </w:rPr>
        <w:t xml:space="preserve"> Jonathan U.Kitheka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Hydrology And Best Practices For Managing Water Resources In Arid And Semi-arid 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Jonathan U.Kitheka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本书出售、求购地址：https://www.jiaokey.com/book/detail/40952790.html</w:t>
      </w:r>
    </w:p>
    <w:p>
      <w:r>
        <w:t>更多相关图书推荐：https://www.jiaokey.com</w:t>
      </w:r>
    </w:p>
    <w:p>
      <w:r>
        <w:t xml:space="preserve"> Jonathan U.Kitheka 其他作品：https://www.jiaokey.com/tag/ Jonathan U.Kitheka.html</w:t>
      </w:r>
    </w:p>
    <w:p>
      <w:r>
        <w:t>IGI Global 出版图书：https://www.jiaokey.com/tag/IGI Global.html</w:t>
      </w:r>
    </w:p>
    <w:p>
      <w:r>
        <w:t>关键词搜索：https://www.jiaokey.com/tag/Hydrology And Best Practices For Managing Water Resources In Arid And Semi-arid 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